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Open Sans" w:cs="Open Sans" w:eastAsia="Open Sans" w:hAnsi="Open Sans"/>
          <w:color w:val="5b5b5b"/>
          <w:sz w:val="32"/>
          <w:szCs w:val="32"/>
        </w:rPr>
      </w:pPr>
      <w:r w:rsidDel="00000000" w:rsidR="00000000" w:rsidRPr="00000000">
        <w:rPr>
          <w:rFonts w:ascii="Open Sans" w:cs="Open Sans" w:eastAsia="Open Sans" w:hAnsi="Open Sans"/>
          <w:b w:val="1"/>
          <w:color w:val="2969b0"/>
          <w:sz w:val="32"/>
          <w:szCs w:val="32"/>
          <w:rtl w:val="0"/>
        </w:rPr>
        <w:t xml:space="preserve">Creating </w:t>
      </w:r>
      <w:r w:rsidDel="00000000" w:rsidR="00000000" w:rsidRPr="00000000">
        <w:rPr>
          <w:rFonts w:ascii="Open Sans" w:cs="Open Sans" w:eastAsia="Open Sans" w:hAnsi="Open Sans"/>
          <w:b w:val="1"/>
          <w:color w:val="2969b0"/>
          <w:sz w:val="32"/>
          <w:szCs w:val="32"/>
          <w:rtl w:val="0"/>
        </w:rPr>
        <w:t xml:space="preserve">Relationships</w:t>
      </w:r>
      <w:r w:rsidDel="00000000" w:rsidR="00000000" w:rsidRPr="00000000">
        <w:rPr>
          <w:rtl w:val="0"/>
        </w:rPr>
      </w:r>
    </w:p>
    <w:p w:rsidR="00000000" w:rsidDel="00000000" w:rsidP="00000000" w:rsidRDefault="00000000" w:rsidRPr="00000000" w14:paraId="00000002">
      <w:pPr>
        <w:shd w:fill="ffffff" w:val="clear"/>
        <w:spacing w:after="240" w:before="240" w:lineRule="auto"/>
        <w:rPr>
          <w:rFonts w:ascii="Open Sans" w:cs="Open Sans" w:eastAsia="Open Sans" w:hAnsi="Open Sans"/>
          <w:color w:val="5b5b5b"/>
          <w:sz w:val="21"/>
          <w:szCs w:val="21"/>
        </w:rPr>
      </w:pPr>
      <w:r w:rsidDel="00000000" w:rsidR="00000000" w:rsidRPr="00000000">
        <w:rPr>
          <w:rFonts w:ascii="Open Sans" w:cs="Open Sans" w:eastAsia="Open Sans" w:hAnsi="Open Sans"/>
          <w:color w:val="000000"/>
          <w:sz w:val="21"/>
          <w:szCs w:val="21"/>
          <w:rtl w:val="0"/>
        </w:rPr>
        <w:t xml:space="preserve">Please provide appropriate supervision to the children in your care when completing all lessons. You will need to decide what types of lessons are safe for the children in your care. Appropriate and reasonable caution should be used when providing art and sensory experiences for children.</w:t>
      </w:r>
      <w:r w:rsidDel="00000000" w:rsidR="00000000" w:rsidRPr="00000000">
        <w:rPr>
          <w:rtl w:val="0"/>
        </w:rPr>
      </w:r>
    </w:p>
    <w:p w:rsidR="00000000" w:rsidDel="00000000" w:rsidP="00000000" w:rsidRDefault="00000000" w:rsidRPr="00000000" w14:paraId="00000003">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Age Group: infant</w:t>
      </w:r>
      <w:r w:rsidDel="00000000" w:rsidR="00000000" w:rsidRPr="00000000">
        <w:rPr>
          <w:rtl w:val="0"/>
        </w:rPr>
      </w:r>
    </w:p>
    <w:p w:rsidR="00000000" w:rsidDel="00000000" w:rsidP="00000000" w:rsidRDefault="00000000" w:rsidRPr="00000000" w14:paraId="00000004">
      <w:pPr>
        <w:shd w:fill="ffffff" w:val="clear"/>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Infant</w:t>
      </w:r>
      <w:r w:rsidDel="00000000" w:rsidR="00000000" w:rsidRPr="00000000">
        <w:rPr>
          <w:rtl w:val="0"/>
        </w:rPr>
      </w:r>
    </w:p>
    <w:p w:rsidR="00000000" w:rsidDel="00000000" w:rsidP="00000000" w:rsidRDefault="00000000" w:rsidRPr="00000000" w14:paraId="00000005">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06">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Objectives:</w:t>
      </w:r>
    </w:p>
    <w:p w:rsidR="00000000" w:rsidDel="00000000" w:rsidP="00000000" w:rsidRDefault="00000000" w:rsidRPr="00000000" w14:paraId="00000007">
      <w:pPr>
        <w:shd w:fill="ffffff" w:val="clear"/>
        <w:rPr>
          <w:rFonts w:ascii="Open Sans" w:cs="Open Sans" w:eastAsia="Open Sans" w:hAnsi="Open Sans"/>
          <w:color w:val="5b5b5b"/>
          <w:sz w:val="20"/>
          <w:szCs w:val="20"/>
        </w:rPr>
      </w:pPr>
      <w:r w:rsidDel="00000000" w:rsidR="00000000" w:rsidRPr="00000000">
        <w:rPr>
          <w:rFonts w:ascii="Open Sans" w:cs="Open Sans" w:eastAsia="Open Sans" w:hAnsi="Open Sans"/>
          <w:sz w:val="22"/>
          <w:szCs w:val="22"/>
          <w:rtl w:val="0"/>
        </w:rPr>
        <w:t xml:space="preserve">The children will show a preference for particular adults.</w:t>
      </w:r>
      <w:r w:rsidDel="00000000" w:rsidR="00000000" w:rsidRPr="00000000">
        <w:rPr>
          <w:rtl w:val="0"/>
        </w:rPr>
      </w:r>
    </w:p>
    <w:p w:rsidR="00000000" w:rsidDel="00000000" w:rsidP="00000000" w:rsidRDefault="00000000" w:rsidRPr="00000000" w14:paraId="00000008">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09">
      <w:pPr>
        <w:shd w:fill="ffffff" w:val="clear"/>
        <w:rPr>
          <w:rFonts w:ascii="Open Sans" w:cs="Open Sans" w:eastAsia="Open Sans" w:hAnsi="Open Sans"/>
          <w:b w:val="1"/>
          <w:strike w:val="1"/>
          <w:color w:val="707070"/>
          <w:sz w:val="20"/>
          <w:szCs w:val="20"/>
        </w:rPr>
      </w:pPr>
      <w:r w:rsidDel="00000000" w:rsidR="00000000" w:rsidRPr="00000000">
        <w:rPr>
          <w:rFonts w:ascii="Open Sans" w:cs="Open Sans" w:eastAsia="Open Sans" w:hAnsi="Open Sans"/>
          <w:b w:val="1"/>
          <w:color w:val="2969b0"/>
          <w:rtl w:val="0"/>
        </w:rPr>
        <w:t xml:space="preserve">Standard:</w:t>
      </w: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Michigan</w:t>
      </w:r>
    </w:p>
    <w:p w:rsidR="00000000" w:rsidDel="00000000" w:rsidP="00000000" w:rsidRDefault="00000000" w:rsidRPr="00000000" w14:paraId="0000000B">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Early Learning in the Social Studies (SS)</w:t>
      </w:r>
    </w:p>
    <w:p w:rsidR="00000000" w:rsidDel="00000000" w:rsidP="00000000" w:rsidRDefault="00000000" w:rsidRPr="00000000" w14:paraId="0000000C">
      <w:pPr>
        <w:ind w:firstLine="72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Early Learning Expectation: Relationship in Place. </w:t>
      </w:r>
    </w:p>
    <w:p w:rsidR="00000000" w:rsidDel="00000000" w:rsidP="00000000" w:rsidRDefault="00000000" w:rsidRPr="00000000" w14:paraId="0000000D">
      <w:pPr>
        <w:ind w:left="1440" w:firstLine="0"/>
        <w:rPr>
          <w:rFonts w:ascii="Open Sans" w:cs="Open Sans" w:eastAsia="Open Sans" w:hAnsi="Open Sans"/>
          <w:b w:val="1"/>
          <w:color w:val="5b5b5b"/>
          <w:sz w:val="18"/>
          <w:szCs w:val="18"/>
        </w:rPr>
      </w:pPr>
      <w:r w:rsidDel="00000000" w:rsidR="00000000" w:rsidRPr="00000000">
        <w:rPr>
          <w:rFonts w:ascii="Open Sans" w:cs="Open Sans" w:eastAsia="Open Sans" w:hAnsi="Open Sans"/>
          <w:sz w:val="22"/>
          <w:szCs w:val="22"/>
          <w:rtl w:val="0"/>
        </w:rPr>
        <w:t xml:space="preserve">Children begin to understand and interpret their relationship and place within their own environment.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Open Sans" w:cs="Open Sans" w:eastAsia="Open Sans" w:hAnsi="Open Sans"/>
          <w:b w:val="0"/>
          <w:i w:val="0"/>
          <w:smallCaps w:val="0"/>
          <w:strike w:val="0"/>
          <w:color w:val="5b5b5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Materials: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sz w:val="22"/>
          <w:szCs w:val="22"/>
          <w:rtl w:val="0"/>
        </w:rPr>
        <w:t xml:space="preserve">daily recording sheets</w:t>
      </w:r>
      <w:r w:rsidDel="00000000" w:rsidR="00000000" w:rsidRPr="00000000">
        <w:rPr>
          <w:rFonts w:ascii="Open Sans" w:cs="Open Sans" w:eastAsia="Open Sans" w:hAnsi="Open Sans"/>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b w:val="0"/>
          <w:i w:val="0"/>
          <w:smallCaps w:val="0"/>
          <w:strike w:val="0"/>
          <w:sz w:val="22"/>
          <w:szCs w:val="22"/>
          <w:u w:val="none"/>
          <w:shd w:fill="auto" w:val="clear"/>
          <w:vertAlign w:val="baseline"/>
          <w:rtl w:val="0"/>
        </w:rPr>
        <w:t xml:space="preserve">books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b w:val="0"/>
          <w:i w:val="0"/>
          <w:smallCaps w:val="0"/>
          <w:strike w:val="0"/>
          <w:sz w:val="22"/>
          <w:szCs w:val="22"/>
          <w:u w:val="none"/>
          <w:shd w:fill="auto" w:val="clear"/>
          <w:vertAlign w:val="baseline"/>
          <w:rtl w:val="0"/>
        </w:rPr>
        <w:t xml:space="preserve">puppets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b w:val="0"/>
          <w:i w:val="0"/>
          <w:smallCaps w:val="0"/>
          <w:strike w:val="0"/>
          <w:sz w:val="22"/>
          <w:szCs w:val="22"/>
          <w:u w:val="none"/>
          <w:shd w:fill="auto" w:val="clear"/>
          <w:vertAlign w:val="baseline"/>
          <w:rtl w:val="0"/>
        </w:rPr>
        <w:t xml:space="preserve">fingerplays, lapsongs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sz w:val="22"/>
          <w:szCs w:val="22"/>
          <w:rtl w:val="0"/>
        </w:rPr>
        <w:t xml:space="preserve">finger foods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sz w:val="22"/>
          <w:szCs w:val="22"/>
          <w:rtl w:val="0"/>
        </w:rPr>
        <w:t xml:space="preserve">toys for reaching, rattles, soft toys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Open Sans" w:cs="Open Sans" w:eastAsia="Open Sans" w:hAnsi="Open Sans"/>
          <w:b w:val="0"/>
          <w:i w:val="0"/>
          <w:smallCaps w:val="0"/>
          <w:strike w:val="0"/>
          <w:color w:val="5b5b5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Procedure:</w:t>
      </w:r>
      <w:r w:rsidDel="00000000" w:rsidR="00000000" w:rsidRPr="00000000">
        <w:rPr>
          <w:rtl w:val="0"/>
        </w:rPr>
      </w:r>
    </w:p>
    <w:p w:rsidR="00000000" w:rsidDel="00000000" w:rsidP="00000000" w:rsidRDefault="00000000" w:rsidRPr="00000000" w14:paraId="00000018">
      <w:pPr>
        <w:shd w:fill="ffffff" w:val="clea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Greet child at drop off, hold, cuddle, sing, smile with child, interact while changing diaper, feeding</w:t>
      </w:r>
    </w:p>
    <w:p w:rsidR="00000000" w:rsidDel="00000000" w:rsidP="00000000" w:rsidRDefault="00000000" w:rsidRPr="00000000" w14:paraId="00000019">
      <w:pPr>
        <w:shd w:fill="ffffff" w:val="clea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Use child’s name when talking them to them, use complete sentences. Use toys during tummy time. Encourage child to reach out and grasp toys.</w:t>
      </w:r>
      <w:r w:rsidDel="00000000" w:rsidR="00000000" w:rsidRPr="00000000">
        <w:rPr>
          <w:rtl w:val="0"/>
        </w:rPr>
      </w:r>
    </w:p>
    <w:p w:rsidR="00000000" w:rsidDel="00000000" w:rsidP="00000000" w:rsidRDefault="00000000" w:rsidRPr="00000000" w14:paraId="0000001A">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1B">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Adaptations:</w:t>
      </w:r>
      <w:r w:rsidDel="00000000" w:rsidR="00000000" w:rsidRPr="00000000">
        <w:rPr>
          <w:rtl w:val="0"/>
        </w:rPr>
      </w:r>
    </w:p>
    <w:p w:rsidR="00000000" w:rsidDel="00000000" w:rsidP="00000000" w:rsidRDefault="00000000" w:rsidRPr="00000000" w14:paraId="0000001C">
      <w:pPr>
        <w:shd w:fill="ffffff" w:val="clear"/>
        <w:rPr>
          <w:rFonts w:ascii="Open Sans" w:cs="Open Sans" w:eastAsia="Open Sans" w:hAnsi="Open Sans"/>
          <w:color w:val="000000"/>
        </w:rPr>
      </w:pPr>
      <w:r w:rsidDel="00000000" w:rsidR="00000000" w:rsidRPr="00000000">
        <w:rPr>
          <w:rFonts w:ascii="Open Sans" w:cs="Open Sans" w:eastAsia="Open Sans" w:hAnsi="Open Sans"/>
          <w:sz w:val="22"/>
          <w:szCs w:val="22"/>
          <w:rtl w:val="0"/>
        </w:rPr>
        <w:t xml:space="preserve">During meal times, sort finger foods peas and carrots</w:t>
      </w:r>
      <w:r w:rsidDel="00000000" w:rsidR="00000000" w:rsidRPr="00000000">
        <w:rPr>
          <w:rtl w:val="0"/>
        </w:rPr>
      </w:r>
    </w:p>
    <w:p w:rsidR="00000000" w:rsidDel="00000000" w:rsidP="00000000" w:rsidRDefault="00000000" w:rsidRPr="00000000" w14:paraId="0000001D">
      <w:pPr>
        <w:shd w:fill="ffffff" w:val="clear"/>
        <w:rPr>
          <w:rFonts w:ascii="Open Sans" w:cs="Open Sans" w:eastAsia="Open Sans" w:hAnsi="Open Sans"/>
          <w:color w:val="36394d"/>
          <w:sz w:val="20"/>
          <w:szCs w:val="20"/>
        </w:rPr>
      </w:pPr>
      <w:r w:rsidDel="00000000" w:rsidR="00000000" w:rsidRPr="00000000">
        <w:rPr>
          <w:rtl w:val="0"/>
        </w:rPr>
      </w:r>
    </w:p>
    <w:p w:rsidR="00000000" w:rsidDel="00000000" w:rsidP="00000000" w:rsidRDefault="00000000" w:rsidRPr="00000000" w14:paraId="0000001E">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Assessment:</w:t>
      </w:r>
      <w:r w:rsidDel="00000000" w:rsidR="00000000" w:rsidRPr="00000000">
        <w:rPr>
          <w:rtl w:val="0"/>
        </w:rPr>
      </w:r>
    </w:p>
    <w:p w:rsidR="00000000" w:rsidDel="00000000" w:rsidP="00000000" w:rsidRDefault="00000000" w:rsidRPr="00000000" w14:paraId="0000001F">
      <w:pPr>
        <w:shd w:fill="ffffff" w:val="clear"/>
        <w:rPr>
          <w:rFonts w:ascii="Open Sans" w:cs="Open Sans" w:eastAsia="Open Sans" w:hAnsi="Open Sans"/>
          <w:color w:val="000000"/>
        </w:rPr>
      </w:pPr>
      <w:r w:rsidDel="00000000" w:rsidR="00000000" w:rsidRPr="00000000">
        <w:rPr>
          <w:rFonts w:ascii="Open Sans" w:cs="Open Sans" w:eastAsia="Open Sans" w:hAnsi="Open Sans"/>
          <w:sz w:val="22"/>
          <w:szCs w:val="22"/>
          <w:rtl w:val="0"/>
        </w:rPr>
        <w:t xml:space="preserve">Does child recognize name, child turns toward speaker, does child mimic, interact with caregiver, look towards mirror, reach out for caregiver</w:t>
      </w:r>
      <w:r w:rsidDel="00000000" w:rsidR="00000000" w:rsidRPr="00000000">
        <w:rPr>
          <w:rtl w:val="0"/>
        </w:rPr>
      </w:r>
    </w:p>
    <w:p w:rsidR="00000000" w:rsidDel="00000000" w:rsidP="00000000" w:rsidRDefault="00000000" w:rsidRPr="00000000" w14:paraId="00000020">
      <w:pPr>
        <w:shd w:fill="ffffff" w:val="clear"/>
        <w:rPr>
          <w:rFonts w:ascii="Open Sans" w:cs="Open Sans" w:eastAsia="Open Sans" w:hAnsi="Open Sans"/>
          <w:color w:val="36394d"/>
          <w:sz w:val="20"/>
          <w:szCs w:val="20"/>
        </w:rPr>
      </w:pPr>
      <w:r w:rsidDel="00000000" w:rsidR="00000000" w:rsidRPr="00000000">
        <w:rPr>
          <w:rtl w:val="0"/>
        </w:rPr>
      </w:r>
    </w:p>
    <w:p w:rsidR="00000000" w:rsidDel="00000000" w:rsidP="00000000" w:rsidRDefault="00000000" w:rsidRPr="00000000" w14:paraId="00000021">
      <w:pPr>
        <w:shd w:fill="ffffff" w:val="clear"/>
        <w:rPr>
          <w:rFonts w:ascii="Open Sans" w:cs="Open Sans" w:eastAsia="Open Sans" w:hAnsi="Open Sans"/>
          <w:color w:val="36394d"/>
        </w:rPr>
      </w:pPr>
      <w:r w:rsidDel="00000000" w:rsidR="00000000" w:rsidRPr="00000000">
        <w:rPr>
          <w:rFonts w:ascii="Open Sans" w:cs="Open Sans" w:eastAsia="Open Sans" w:hAnsi="Open Sans"/>
          <w:b w:val="1"/>
          <w:color w:val="2969b0"/>
          <w:rtl w:val="0"/>
        </w:rPr>
        <w:t xml:space="preserve">Extension:</w:t>
      </w:r>
      <w:r w:rsidDel="00000000" w:rsidR="00000000" w:rsidRPr="00000000">
        <w:rPr>
          <w:rtl w:val="0"/>
        </w:rPr>
      </w:r>
    </w:p>
    <w:p w:rsidR="00000000" w:rsidDel="00000000" w:rsidP="00000000" w:rsidRDefault="00000000" w:rsidRPr="00000000" w14:paraId="00000022">
      <w:pPr>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looks for the caregiver when feeling stress</w:t>
      </w:r>
      <w:r w:rsidDel="00000000" w:rsidR="00000000" w:rsidRPr="00000000">
        <w:rPr>
          <w:rtl w:val="0"/>
        </w:rPr>
      </w:r>
    </w:p>
    <w:p w:rsidR="00000000" w:rsidDel="00000000" w:rsidP="00000000" w:rsidRDefault="00000000" w:rsidRPr="00000000" w14:paraId="00000023">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628E3"/>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9628E3"/>
    <w:rPr>
      <w:b w:val="1"/>
      <w:bCs w:val="1"/>
    </w:rPr>
  </w:style>
  <w:style w:type="paragraph" w:styleId="ListParagraph">
    <w:name w:val="List Paragraph"/>
    <w:basedOn w:val="Normal"/>
    <w:uiPriority w:val="34"/>
    <w:qFormat w:val="1"/>
    <w:rsid w:val="009628E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zdbqgR2uaHmsxX2IVWSWU86MA==">AMUW2mXjENGqcY4IbJ++7I7v5farACIsdEt+NIP0Ss2a3VUtV2jFN+NtL+/reX7UfZO9SeAhJ1NXs/cqn9G/7rcfm3ZPSUnx4Ql6qbCMJxicTQoCfic/DMA=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2022-04-03T23:34:00Z</dcterms:created>
  <dc:creator>Brittney Andrade, Successful Solutions Professional Development LLC</dc:creator>
</cp:coreProperties>
</file>